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r>
        <w:rPr>
          <w:rFonts w:hint="eastAsia" w:asciiTheme="majorEastAsia" w:hAnsiTheme="majorEastAsia" w:eastAsiaTheme="majorEastAsia" w:cstheme="majorEastAsia"/>
          <w:b/>
          <w:bCs/>
          <w:iCs/>
          <w:sz w:val="28"/>
          <w:szCs w:val="28"/>
          <w:lang w:val="en-US" w:eastAsia="zh-CN"/>
        </w:rPr>
        <w:t>课程的基础学习</w:t>
      </w:r>
    </w:p>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巩固练习啦啦操基本身体姿态及训练身体基本素质，根据教授成套动作编排队形。</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1、继续巩固和练习学生基本身体姿态和身体基本素质及复习</w:t>
            </w:r>
            <w:r>
              <w:rPr>
                <w:rFonts w:hint="eastAsia" w:asciiTheme="minorEastAsia" w:hAnsiTheme="minorEastAsia" w:eastAsiaTheme="minorEastAsia" w:cstheme="minorEastAsia"/>
                <w:b w:val="0"/>
                <w:bCs w:val="0"/>
                <w:sz w:val="28"/>
                <w:szCs w:val="28"/>
                <w:lang w:val="en-US" w:eastAsia="zh-CN"/>
              </w:rPr>
              <w:t>全国校园啦啦操示范套路中学组花球动作。</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b w:val="0"/>
                <w:bCs w:val="0"/>
                <w:sz w:val="28"/>
                <w:szCs w:val="28"/>
                <w:lang w:val="en-US" w:eastAsia="zh-CN"/>
              </w:rPr>
              <w:t>2、根据教授成套动作编排队形。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kern w:val="0"/>
                <w:sz w:val="28"/>
                <w:szCs w:val="28"/>
                <w:lang w:val="en-US" w:eastAsia="zh-CN" w:bidi="ar"/>
              </w:rPr>
              <w:t>巩固练习基本身体姿态和身体基本素质。</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2、复习</w:t>
            </w:r>
            <w:r>
              <w:rPr>
                <w:rFonts w:hint="eastAsia" w:asciiTheme="minorEastAsia" w:hAnsiTheme="minorEastAsia" w:eastAsiaTheme="minorEastAsia" w:cstheme="minorEastAsia"/>
                <w:b w:val="0"/>
                <w:bCs w:val="0"/>
                <w:sz w:val="28"/>
                <w:szCs w:val="28"/>
                <w:lang w:val="en-US" w:eastAsia="zh-CN"/>
              </w:rPr>
              <w:t>全国校园啦啦操示范套路中学组花球动作。</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3、编排套路队形。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kern w:val="0"/>
                <w:sz w:val="28"/>
                <w:szCs w:val="28"/>
                <w:lang w:val="en-US" w:eastAsia="zh-CN" w:bidi="ar"/>
              </w:rPr>
              <w:t>重点：</w:t>
            </w:r>
            <w:r>
              <w:rPr>
                <w:rFonts w:hint="eastAsia" w:asciiTheme="minorEastAsia" w:hAnsiTheme="minorEastAsia" w:eastAsiaTheme="minorEastAsia" w:cstheme="minorEastAsia"/>
                <w:b w:val="0"/>
                <w:bCs w:val="0"/>
                <w:sz w:val="28"/>
                <w:szCs w:val="28"/>
                <w:lang w:val="en-US" w:eastAsia="zh-CN"/>
              </w:rPr>
              <w:t>全国校园啦啦操示范套路中学组花球动作.编排队形。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 xml:space="preserve">                   </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firstLine="3080" w:firstLineChars="110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基本身体形态训练</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啦啦操32手位复习</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复习</w:t>
            </w:r>
            <w:r>
              <w:rPr>
                <w:rFonts w:hint="eastAsia" w:asciiTheme="minorEastAsia" w:hAnsiTheme="minorEastAsia" w:eastAsiaTheme="minorEastAsia" w:cstheme="minorEastAsia"/>
                <w:b w:val="0"/>
                <w:bCs w:val="0"/>
                <w:sz w:val="28"/>
                <w:szCs w:val="28"/>
                <w:lang w:val="en-US" w:eastAsia="zh-CN"/>
              </w:rPr>
              <w:t>全国校园啦啦操示范套路中学组花球动作</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 w:val="0"/>
                <w:bCs w:val="0"/>
                <w:sz w:val="28"/>
                <w:szCs w:val="28"/>
                <w:lang w:val="en-US" w:eastAsia="zh-CN"/>
              </w:rPr>
              <w:t>根据教授成套动作编排队形</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四、专项部分：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ilvl w:val="0"/>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2、根据所教授全国校园啦啦操示范套路中学组花球动作编排队形。</w:t>
            </w:r>
          </w:p>
          <w:p>
            <w:pPr>
              <w:keepNext w:val="0"/>
              <w:keepLines w:val="0"/>
              <w:widowControl/>
              <w:numPr>
                <w:numId w:val="0"/>
              </w:numPr>
              <w:suppressLineNumbers w:val="0"/>
              <w:ind w:left="840" w:hanging="840" w:hangingChars="3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（1)由于A、B班人数不同，先将A班分成两组，一组13人，B班共15人，不分组。</w:t>
            </w:r>
          </w:p>
          <w:p>
            <w:pPr>
              <w:keepNext w:val="0"/>
              <w:keepLines w:val="0"/>
              <w:widowControl/>
              <w:numPr>
                <w:numId w:val="0"/>
              </w:numPr>
              <w:suppressLineNumbers w:val="0"/>
              <w:ind w:left="840" w:hanging="840" w:hangingChars="300"/>
              <w:jc w:val="left"/>
              <w:rPr>
                <w:rFonts w:hint="eastAsia" w:asciiTheme="minorEastAsia" w:hAnsiTheme="minorEastAsia" w:eastAsiaTheme="minorEastAsia" w:cstheme="minorEastAsia"/>
                <w:bCs/>
                <w:sz w:val="28"/>
                <w:szCs w:val="28"/>
                <w:lang w:val="en-US" w:eastAsia="zh-CN"/>
              </w:rPr>
            </w:pPr>
            <w:r>
              <w:rPr>
                <w:rFonts w:hint="eastAsia" w:asciiTheme="minorEastAsia" w:hAnsiTheme="minorEastAsia" w:eastAsiaTheme="minorEastAsia" w:cstheme="minorEastAsia"/>
                <w:bCs/>
                <w:sz w:val="28"/>
                <w:szCs w:val="28"/>
                <w:lang w:val="en-US" w:eastAsia="zh-CN"/>
              </w:rPr>
              <w:t>（2）根据成套动作将为整套规定套路编排6-8个队形。</w:t>
            </w:r>
            <w:bookmarkStart w:id="0" w:name="_GoBack"/>
            <w:bookmarkEnd w:id="0"/>
          </w:p>
          <w:p>
            <w:pPr>
              <w:keepNext w:val="0"/>
              <w:keepLines w:val="0"/>
              <w:widowControl/>
              <w:numPr>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bCs/>
                <w:sz w:val="28"/>
                <w:szCs w:val="28"/>
                <w:lang w:val="en-US" w:eastAsia="zh-CN"/>
              </w:rPr>
              <w:t>3、</w:t>
            </w: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B884670"/>
    <w:multiLevelType w:val="singleLevel"/>
    <w:tmpl w:val="3B884670"/>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1172134"/>
    <w:rsid w:val="032B4BBF"/>
    <w:rsid w:val="08094421"/>
    <w:rsid w:val="0879023B"/>
    <w:rsid w:val="08984A49"/>
    <w:rsid w:val="0A4552DE"/>
    <w:rsid w:val="0C0B202C"/>
    <w:rsid w:val="0E064E4F"/>
    <w:rsid w:val="111B3600"/>
    <w:rsid w:val="11A279CC"/>
    <w:rsid w:val="1579240A"/>
    <w:rsid w:val="15940F59"/>
    <w:rsid w:val="15A246A7"/>
    <w:rsid w:val="160136B3"/>
    <w:rsid w:val="1F517E9C"/>
    <w:rsid w:val="1F6A5BD0"/>
    <w:rsid w:val="1FAB5A46"/>
    <w:rsid w:val="1FB27DF7"/>
    <w:rsid w:val="1FF06131"/>
    <w:rsid w:val="204F1C61"/>
    <w:rsid w:val="20DF370C"/>
    <w:rsid w:val="21682C92"/>
    <w:rsid w:val="24A15223"/>
    <w:rsid w:val="251C5245"/>
    <w:rsid w:val="275809BD"/>
    <w:rsid w:val="29B5183A"/>
    <w:rsid w:val="2C9F389B"/>
    <w:rsid w:val="2D65491E"/>
    <w:rsid w:val="2DA440FE"/>
    <w:rsid w:val="2EEA58B9"/>
    <w:rsid w:val="30A750FE"/>
    <w:rsid w:val="313F44D6"/>
    <w:rsid w:val="37861FDA"/>
    <w:rsid w:val="39934C27"/>
    <w:rsid w:val="39DF11C1"/>
    <w:rsid w:val="3BD72A18"/>
    <w:rsid w:val="3F1258EC"/>
    <w:rsid w:val="40EA459A"/>
    <w:rsid w:val="4412412C"/>
    <w:rsid w:val="44140389"/>
    <w:rsid w:val="46AB7C3F"/>
    <w:rsid w:val="4735740D"/>
    <w:rsid w:val="482804D8"/>
    <w:rsid w:val="485D4A14"/>
    <w:rsid w:val="48783A6A"/>
    <w:rsid w:val="498C7961"/>
    <w:rsid w:val="4BDF6FDA"/>
    <w:rsid w:val="4CE53DCC"/>
    <w:rsid w:val="503F139A"/>
    <w:rsid w:val="52E52FC3"/>
    <w:rsid w:val="53772B67"/>
    <w:rsid w:val="53987E01"/>
    <w:rsid w:val="56A20146"/>
    <w:rsid w:val="5A05064A"/>
    <w:rsid w:val="5E1316E1"/>
    <w:rsid w:val="5FC53D3E"/>
    <w:rsid w:val="61D1302E"/>
    <w:rsid w:val="6223232E"/>
    <w:rsid w:val="630B5F39"/>
    <w:rsid w:val="6549276B"/>
    <w:rsid w:val="665E3083"/>
    <w:rsid w:val="68447DEB"/>
    <w:rsid w:val="684E2576"/>
    <w:rsid w:val="69F05C3A"/>
    <w:rsid w:val="6AC53431"/>
    <w:rsid w:val="6BE9387D"/>
    <w:rsid w:val="6C105073"/>
    <w:rsid w:val="6E6813A8"/>
    <w:rsid w:val="6EEE0802"/>
    <w:rsid w:val="71B7475C"/>
    <w:rsid w:val="75A71394"/>
    <w:rsid w:val="76BA3EA3"/>
    <w:rsid w:val="76FD3C83"/>
    <w:rsid w:val="77E65F31"/>
    <w:rsid w:val="7C3325EA"/>
    <w:rsid w:val="7C4143B5"/>
    <w:rsid w:val="7C5157FB"/>
    <w:rsid w:val="7CF5349C"/>
    <w:rsid w:val="7EB55CBF"/>
    <w:rsid w:val="7ECB013D"/>
    <w:rsid w:val="7F3E11A6"/>
    <w:rsid w:val="7FD94E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qFormat/>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5</TotalTime>
  <ScaleCrop>false</ScaleCrop>
  <LinksUpToDate>false</LinksUpToDate>
  <CharactersWithSpaces>2014</CharactersWithSpaces>
  <Application>WPS Office_11.1.0.8183_F1E327BC-269C-435d-A152-05C5408002CA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2018-12-10T15:49:24Z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2052-11.1.0.8183</vt:lpwstr>
  </property>
</Properties>
</file>